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CD" w:rsidRPr="00933256" w:rsidRDefault="0039448C" w:rsidP="00EB7FCD">
      <w:pPr>
        <w:jc w:val="center"/>
        <w:rPr>
          <w:b/>
          <w:sz w:val="24"/>
          <w:szCs w:val="24"/>
        </w:rPr>
      </w:pPr>
      <w:r w:rsidRPr="00933256">
        <w:rPr>
          <w:b/>
          <w:sz w:val="24"/>
          <w:szCs w:val="24"/>
        </w:rPr>
        <w:t>Office Aides 1</w:t>
      </w:r>
    </w:p>
    <w:p w:rsidR="00EB7FCD" w:rsidRPr="00933256" w:rsidRDefault="00EB7FCD" w:rsidP="00EB7FCD">
      <w:pPr>
        <w:jc w:val="center"/>
        <w:rPr>
          <w:b/>
          <w:sz w:val="24"/>
          <w:szCs w:val="24"/>
        </w:rPr>
      </w:pPr>
      <w:r w:rsidRPr="00933256">
        <w:rPr>
          <w:b/>
          <w:sz w:val="24"/>
          <w:szCs w:val="24"/>
        </w:rPr>
        <w:t>Assignments</w:t>
      </w:r>
    </w:p>
    <w:p w:rsidR="00EB7FCD" w:rsidRPr="00933256" w:rsidRDefault="00AF2EFA" w:rsidP="00EB7FCD">
      <w:pPr>
        <w:jc w:val="center"/>
        <w:rPr>
          <w:b/>
          <w:sz w:val="24"/>
          <w:szCs w:val="24"/>
          <w:u w:val="single"/>
        </w:rPr>
      </w:pPr>
      <w:r w:rsidRPr="00933256">
        <w:rPr>
          <w:b/>
          <w:sz w:val="24"/>
          <w:szCs w:val="24"/>
          <w:u w:val="single"/>
        </w:rPr>
        <w:t>Perception and Point of View</w:t>
      </w:r>
    </w:p>
    <w:p w:rsidR="00EB7FCD" w:rsidRDefault="00EB7FCD" w:rsidP="00EB7FCD">
      <w:pPr>
        <w:rPr>
          <w:sz w:val="24"/>
          <w:szCs w:val="24"/>
        </w:rPr>
      </w:pPr>
      <w:r w:rsidRPr="0017153A">
        <w:rPr>
          <w:sz w:val="24"/>
          <w:szCs w:val="24"/>
        </w:rPr>
        <w:t xml:space="preserve">During the first </w:t>
      </w:r>
      <w:r>
        <w:rPr>
          <w:sz w:val="24"/>
          <w:szCs w:val="24"/>
        </w:rPr>
        <w:t xml:space="preserve">9- week </w:t>
      </w:r>
      <w:r w:rsidRPr="0017153A">
        <w:rPr>
          <w:sz w:val="24"/>
          <w:szCs w:val="24"/>
        </w:rPr>
        <w:t>grading period</w:t>
      </w:r>
      <w:r>
        <w:rPr>
          <w:sz w:val="24"/>
          <w:szCs w:val="24"/>
        </w:rPr>
        <w:t xml:space="preserve">, you </w:t>
      </w:r>
      <w:r w:rsidR="00D759EB">
        <w:rPr>
          <w:sz w:val="24"/>
          <w:szCs w:val="24"/>
        </w:rPr>
        <w:t>have been</w:t>
      </w:r>
      <w:r>
        <w:rPr>
          <w:sz w:val="24"/>
          <w:szCs w:val="24"/>
        </w:rPr>
        <w:t xml:space="preserve"> </w:t>
      </w:r>
      <w:r w:rsidR="00AF2EFA">
        <w:rPr>
          <w:sz w:val="24"/>
          <w:szCs w:val="24"/>
        </w:rPr>
        <w:t xml:space="preserve">actively working in an office, classroom or other setting.  If you are observant, you can tell that many “mini” and sometimes big conflicts happen in our daily lives. You will begin looking at perception and point of view and how it can cause conflicts.  Most conflicts have to do with perception or miscommunication. You will begin to learn </w:t>
      </w:r>
      <w:r w:rsidR="00AF2EFA" w:rsidRPr="00AF2EFA">
        <w:rPr>
          <w:sz w:val="24"/>
          <w:szCs w:val="24"/>
        </w:rPr>
        <w:t xml:space="preserve">strategies to prevent, manage, or resolve interpersonal conflicts </w:t>
      </w:r>
      <w:r w:rsidR="00AF2EFA">
        <w:rPr>
          <w:sz w:val="24"/>
          <w:szCs w:val="24"/>
        </w:rPr>
        <w:t>in a peaceful manner.  Once you understand that “perception is a person’s reality” you will better understand many causes of conflict and how to take a step back from them.</w:t>
      </w:r>
      <w:r>
        <w:rPr>
          <w:sz w:val="24"/>
          <w:szCs w:val="24"/>
        </w:rPr>
        <w:t xml:space="preserve">  </w:t>
      </w:r>
      <w:r w:rsidR="00D759EB">
        <w:rPr>
          <w:sz w:val="24"/>
          <w:szCs w:val="24"/>
        </w:rPr>
        <w:t xml:space="preserve">It is my hope that you are </w:t>
      </w:r>
      <w:r>
        <w:rPr>
          <w:sz w:val="24"/>
          <w:szCs w:val="24"/>
        </w:rPr>
        <w:t xml:space="preserve"> challenged to explore your own stereotypes, prejudices and perceptions (we all have them) that affect how you view and interact with others.  </w:t>
      </w:r>
    </w:p>
    <w:tbl>
      <w:tblPr>
        <w:tblStyle w:val="TableGrid"/>
        <w:tblpPr w:leftFromText="180" w:rightFromText="180" w:vertAnchor="text" w:tblpX="-432" w:tblpY="86"/>
        <w:tblW w:w="10530" w:type="dxa"/>
        <w:tblLook w:val="04A0" w:firstRow="1" w:lastRow="0" w:firstColumn="1" w:lastColumn="0" w:noHBand="0" w:noVBand="1"/>
      </w:tblPr>
      <w:tblGrid>
        <w:gridCol w:w="7830"/>
        <w:gridCol w:w="2700"/>
      </w:tblGrid>
      <w:tr w:rsidR="00933256" w:rsidTr="00933256">
        <w:tc>
          <w:tcPr>
            <w:tcW w:w="7830" w:type="dxa"/>
          </w:tcPr>
          <w:p w:rsidR="00933256" w:rsidRPr="00933256" w:rsidRDefault="00933256" w:rsidP="00933256"/>
        </w:tc>
        <w:tc>
          <w:tcPr>
            <w:tcW w:w="2700" w:type="dxa"/>
          </w:tcPr>
          <w:p w:rsidR="00933256" w:rsidRPr="00933256" w:rsidRDefault="00933256" w:rsidP="00933256"/>
        </w:tc>
      </w:tr>
      <w:tr w:rsidR="00933256" w:rsidTr="00933256">
        <w:tc>
          <w:tcPr>
            <w:tcW w:w="7830" w:type="dxa"/>
          </w:tcPr>
          <w:p w:rsidR="00933256" w:rsidRPr="00933256" w:rsidRDefault="00933256" w:rsidP="00933256"/>
          <w:p w:rsidR="00933256" w:rsidRPr="00933256" w:rsidRDefault="00933256" w:rsidP="00933256">
            <w:pPr>
              <w:rPr>
                <w:b/>
              </w:rPr>
            </w:pPr>
            <w:r w:rsidRPr="00933256">
              <w:rPr>
                <w:b/>
              </w:rPr>
              <w:t>Perception and Point of View</w:t>
            </w:r>
          </w:p>
          <w:p w:rsidR="00933256" w:rsidRPr="00933256" w:rsidRDefault="00933256" w:rsidP="00933256"/>
          <w:p w:rsidR="00933256" w:rsidRPr="00933256" w:rsidRDefault="00933256" w:rsidP="00933256">
            <w:r w:rsidRPr="00933256">
              <w:t xml:space="preserve">Go to the class website tab, print out </w:t>
            </w:r>
            <w:r w:rsidR="001D47C4">
              <w:t>two</w:t>
            </w:r>
            <w:bookmarkStart w:id="0" w:name="_GoBack"/>
            <w:bookmarkEnd w:id="0"/>
            <w:r w:rsidRPr="00933256">
              <w:t xml:space="preserve"> of the pictures we discussed in class.  Also print out the Perception/Point of View Response Chart.</w:t>
            </w:r>
          </w:p>
          <w:p w:rsidR="00933256" w:rsidRPr="00933256" w:rsidRDefault="00933256" w:rsidP="00933256"/>
          <w:p w:rsidR="00933256" w:rsidRPr="00933256" w:rsidRDefault="00933256" w:rsidP="00933256">
            <w:r w:rsidRPr="00933256">
              <w:t xml:space="preserve">Select </w:t>
            </w:r>
            <w:r w:rsidR="001D47C4">
              <w:t xml:space="preserve">two </w:t>
            </w:r>
            <w:r w:rsidRPr="00933256">
              <w:t xml:space="preserve">people and show them the pictures.  Have a discussion with them and try to convince them they are not seeing the correct image.  Record their responses on the worksheet.  </w:t>
            </w:r>
          </w:p>
          <w:p w:rsidR="00933256" w:rsidRPr="00933256" w:rsidRDefault="00933256" w:rsidP="00933256">
            <w:r w:rsidRPr="00933256">
              <w:t>I want to “see” your analysis of their point of view/perception and if trying to convince them caused a “mini” conflict.</w:t>
            </w:r>
          </w:p>
          <w:p w:rsidR="00933256" w:rsidRPr="00933256" w:rsidRDefault="00933256" w:rsidP="00933256"/>
        </w:tc>
        <w:tc>
          <w:tcPr>
            <w:tcW w:w="2700" w:type="dxa"/>
          </w:tcPr>
          <w:p w:rsidR="00933256" w:rsidRPr="00933256" w:rsidRDefault="00933256" w:rsidP="00933256"/>
          <w:p w:rsidR="00933256" w:rsidRPr="00933256" w:rsidRDefault="00933256" w:rsidP="00933256"/>
          <w:p w:rsidR="00933256" w:rsidRPr="00933256" w:rsidRDefault="00933256" w:rsidP="00933256">
            <w:r w:rsidRPr="00933256">
              <w:t xml:space="preserve">Due: </w:t>
            </w:r>
            <w:r w:rsidR="00562EDE">
              <w:t>January 8th</w:t>
            </w:r>
          </w:p>
          <w:p w:rsidR="00933256" w:rsidRPr="00933256" w:rsidRDefault="001D47C4" w:rsidP="00933256">
            <w:r>
              <w:t>2</w:t>
            </w:r>
            <w:r w:rsidR="00933256" w:rsidRPr="00933256">
              <w:t xml:space="preserve"> Grades</w:t>
            </w:r>
          </w:p>
        </w:tc>
      </w:tr>
      <w:tr w:rsidR="00933256" w:rsidTr="00933256">
        <w:tc>
          <w:tcPr>
            <w:tcW w:w="7830" w:type="dxa"/>
          </w:tcPr>
          <w:p w:rsidR="00933256" w:rsidRPr="00933256" w:rsidRDefault="00933256" w:rsidP="00933256"/>
          <w:p w:rsidR="00933256" w:rsidRPr="00933256" w:rsidRDefault="00933256" w:rsidP="00933256">
            <w:pPr>
              <w:rPr>
                <w:b/>
              </w:rPr>
            </w:pPr>
            <w:r w:rsidRPr="00933256">
              <w:t xml:space="preserve">On the </w:t>
            </w:r>
            <w:r w:rsidR="00F228FC">
              <w:t>class website tab</w:t>
            </w:r>
            <w:r w:rsidRPr="00933256">
              <w:t xml:space="preserve">, watch the video of </w:t>
            </w:r>
            <w:r w:rsidRPr="00933256">
              <w:rPr>
                <w:b/>
              </w:rPr>
              <w:t>“The Real Story of the Three Little Pigs”</w:t>
            </w:r>
          </w:p>
          <w:p w:rsidR="00933256" w:rsidRPr="00933256" w:rsidRDefault="00933256" w:rsidP="00933256"/>
          <w:p w:rsidR="00933256" w:rsidRPr="00933256" w:rsidRDefault="00933256" w:rsidP="00933256">
            <w:r w:rsidRPr="00933256">
              <w:t>You may also search for it on the internet (there are many versions) watch it or read the story.</w:t>
            </w:r>
          </w:p>
          <w:p w:rsidR="00933256" w:rsidRPr="00933256" w:rsidRDefault="00933256" w:rsidP="00933256"/>
          <w:p w:rsidR="00933256" w:rsidRPr="00933256" w:rsidRDefault="00F228FC" w:rsidP="00933256">
            <w:r>
              <w:t>In your notebook, respond to the assignment sheet: “True Story of the Three Little Pigs”</w:t>
            </w:r>
          </w:p>
          <w:p w:rsidR="00933256" w:rsidRPr="00933256" w:rsidRDefault="00933256" w:rsidP="00933256"/>
        </w:tc>
        <w:tc>
          <w:tcPr>
            <w:tcW w:w="2700" w:type="dxa"/>
          </w:tcPr>
          <w:p w:rsidR="00933256" w:rsidRPr="00933256" w:rsidRDefault="00933256" w:rsidP="00933256"/>
          <w:p w:rsidR="00933256" w:rsidRPr="00933256" w:rsidRDefault="00933256" w:rsidP="00933256"/>
          <w:p w:rsidR="00933256" w:rsidRPr="00933256" w:rsidRDefault="00933256" w:rsidP="00933256"/>
          <w:p w:rsidR="00933256" w:rsidRPr="00933256" w:rsidRDefault="00933256" w:rsidP="00933256"/>
          <w:p w:rsidR="00933256" w:rsidRPr="00933256" w:rsidRDefault="00933256" w:rsidP="00933256">
            <w:r w:rsidRPr="00933256">
              <w:t xml:space="preserve">DUE:  </w:t>
            </w:r>
            <w:r w:rsidR="003930F7">
              <w:t>January 15</w:t>
            </w:r>
            <w:r w:rsidR="003930F7" w:rsidRPr="003930F7">
              <w:rPr>
                <w:vertAlign w:val="superscript"/>
              </w:rPr>
              <w:t>th</w:t>
            </w:r>
            <w:r w:rsidR="003930F7">
              <w:t xml:space="preserve"> </w:t>
            </w:r>
          </w:p>
          <w:p w:rsidR="00933256" w:rsidRPr="00933256" w:rsidRDefault="00933256" w:rsidP="00933256">
            <w:r w:rsidRPr="00933256">
              <w:t>1 Grade</w:t>
            </w:r>
          </w:p>
        </w:tc>
      </w:tr>
      <w:tr w:rsidR="00933256" w:rsidTr="00933256">
        <w:tc>
          <w:tcPr>
            <w:tcW w:w="7830" w:type="dxa"/>
          </w:tcPr>
          <w:p w:rsidR="00933256" w:rsidRPr="00933256" w:rsidRDefault="00933256" w:rsidP="003930F7"/>
        </w:tc>
        <w:tc>
          <w:tcPr>
            <w:tcW w:w="2700" w:type="dxa"/>
          </w:tcPr>
          <w:p w:rsidR="00933256" w:rsidRPr="00933256" w:rsidRDefault="00933256" w:rsidP="00933256"/>
        </w:tc>
      </w:tr>
    </w:tbl>
    <w:p w:rsidR="00EA02AD" w:rsidRDefault="00EA02AD" w:rsidP="00933256">
      <w:pPr>
        <w:rPr>
          <w:sz w:val="24"/>
          <w:szCs w:val="24"/>
        </w:rPr>
      </w:pPr>
    </w:p>
    <w:sectPr w:rsidR="00EA02AD" w:rsidSect="00933256">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C9" w:rsidRDefault="009509C9" w:rsidP="00933256">
      <w:pPr>
        <w:spacing w:after="0" w:line="240" w:lineRule="auto"/>
      </w:pPr>
      <w:r>
        <w:separator/>
      </w:r>
    </w:p>
  </w:endnote>
  <w:endnote w:type="continuationSeparator" w:id="0">
    <w:p w:rsidR="009509C9" w:rsidRDefault="009509C9" w:rsidP="0093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256" w:rsidRDefault="00933256">
    <w:pPr>
      <w:pStyle w:val="Footer"/>
    </w:pPr>
    <w:r>
      <w:t>milamstudentservices.weebly.com</w:t>
    </w:r>
  </w:p>
  <w:p w:rsidR="00933256" w:rsidRDefault="00933256">
    <w:pPr>
      <w:pStyle w:val="Footer"/>
    </w:pPr>
  </w:p>
  <w:p w:rsidR="00933256" w:rsidRDefault="0093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C9" w:rsidRDefault="009509C9" w:rsidP="00933256">
      <w:pPr>
        <w:spacing w:after="0" w:line="240" w:lineRule="auto"/>
      </w:pPr>
      <w:r>
        <w:separator/>
      </w:r>
    </w:p>
  </w:footnote>
  <w:footnote w:type="continuationSeparator" w:id="0">
    <w:p w:rsidR="009509C9" w:rsidRDefault="009509C9" w:rsidP="00933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CD"/>
    <w:rsid w:val="000256EC"/>
    <w:rsid w:val="000F5355"/>
    <w:rsid w:val="001D47C4"/>
    <w:rsid w:val="00332BAA"/>
    <w:rsid w:val="003930F7"/>
    <w:rsid w:val="0039448C"/>
    <w:rsid w:val="00562EDE"/>
    <w:rsid w:val="007A2993"/>
    <w:rsid w:val="00933256"/>
    <w:rsid w:val="009509C9"/>
    <w:rsid w:val="009842D5"/>
    <w:rsid w:val="00AF2EFA"/>
    <w:rsid w:val="00B72ACC"/>
    <w:rsid w:val="00BA1E2A"/>
    <w:rsid w:val="00D26699"/>
    <w:rsid w:val="00D759EB"/>
    <w:rsid w:val="00E25941"/>
    <w:rsid w:val="00EA02AD"/>
    <w:rsid w:val="00EB7FCD"/>
    <w:rsid w:val="00F07C52"/>
    <w:rsid w:val="00F2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9F18"/>
  <w15:docId w15:val="{4FF8E882-A8A8-4E0B-85D3-8AD1B953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9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9EB"/>
    <w:rPr>
      <w:color w:val="0000FF" w:themeColor="hyperlink"/>
      <w:u w:val="single"/>
    </w:rPr>
  </w:style>
  <w:style w:type="paragraph" w:styleId="Header">
    <w:name w:val="header"/>
    <w:basedOn w:val="Normal"/>
    <w:link w:val="HeaderChar"/>
    <w:uiPriority w:val="99"/>
    <w:unhideWhenUsed/>
    <w:rsid w:val="0093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56"/>
    <w:rPr>
      <w:rFonts w:ascii="Calibri" w:eastAsia="Calibri" w:hAnsi="Calibri" w:cs="Times New Roman"/>
    </w:rPr>
  </w:style>
  <w:style w:type="paragraph" w:styleId="Footer">
    <w:name w:val="footer"/>
    <w:basedOn w:val="Normal"/>
    <w:link w:val="FooterChar"/>
    <w:uiPriority w:val="99"/>
    <w:unhideWhenUsed/>
    <w:rsid w:val="0093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56"/>
    <w:rPr>
      <w:rFonts w:ascii="Calibri" w:eastAsia="Calibri" w:hAnsi="Calibri" w:cs="Times New Roman"/>
    </w:rPr>
  </w:style>
  <w:style w:type="paragraph" w:styleId="BalloonText">
    <w:name w:val="Balloon Text"/>
    <w:basedOn w:val="Normal"/>
    <w:link w:val="BalloonTextChar"/>
    <w:uiPriority w:val="99"/>
    <w:semiHidden/>
    <w:unhideWhenUsed/>
    <w:rsid w:val="0093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Idania</dc:creator>
  <cp:lastModifiedBy>Avila, Idania</cp:lastModifiedBy>
  <cp:revision>5</cp:revision>
  <cp:lastPrinted>2018-10-30T12:14:00Z</cp:lastPrinted>
  <dcterms:created xsi:type="dcterms:W3CDTF">2017-11-08T03:50:00Z</dcterms:created>
  <dcterms:modified xsi:type="dcterms:W3CDTF">2019-12-16T19:29:00Z</dcterms:modified>
</cp:coreProperties>
</file>